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02" w:rsidRDefault="001B4102" w:rsidP="001B4102">
      <w:pPr>
        <w:pStyle w:val="Default"/>
      </w:pPr>
    </w:p>
    <w:p w:rsidR="001B4102" w:rsidRDefault="001B4102" w:rsidP="001B4102">
      <w:pPr>
        <w:pStyle w:val="Default"/>
      </w:pPr>
    </w:p>
    <w:p w:rsidR="001B4102" w:rsidRDefault="001B4102" w:rsidP="001B41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Информация, подлежащая раскрытию в соответствии с пунктом 20 Стандартов раскрытия информации субъектами оптового и розничного рынков электрической энергии, утвержденных Постановлением Правительства РФ от 21 января 2004г. №24</w:t>
      </w:r>
    </w:p>
    <w:p w:rsidR="001B4102" w:rsidRDefault="001B4102" w:rsidP="001B4102">
      <w:pPr>
        <w:pStyle w:val="Default"/>
        <w:jc w:val="center"/>
        <w:rPr>
          <w:sz w:val="22"/>
          <w:szCs w:val="22"/>
        </w:rPr>
      </w:pPr>
    </w:p>
    <w:p w:rsidR="001B4102" w:rsidRDefault="001B4102" w:rsidP="001B41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Цена на электрическую энергию</w:t>
      </w:r>
    </w:p>
    <w:p w:rsidR="001B4102" w:rsidRDefault="001B4102" w:rsidP="001B4102">
      <w:pPr>
        <w:pStyle w:val="Default"/>
        <w:rPr>
          <w:b/>
          <w:bCs/>
          <w:sz w:val="22"/>
          <w:szCs w:val="22"/>
        </w:rPr>
      </w:pPr>
    </w:p>
    <w:p w:rsidR="001B4102" w:rsidRDefault="001B4102" w:rsidP="001B41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энергоснабжения: </w:t>
      </w:r>
    </w:p>
    <w:p w:rsidR="001B4102" w:rsidRDefault="001B4102" w:rsidP="001B41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Договорная цена, которая в себя включает в том числе: </w:t>
      </w:r>
    </w:p>
    <w:p w:rsidR="001B4102" w:rsidRDefault="001B4102" w:rsidP="001B410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стоимость электрической энергии и мощности, вырабатываемой генерирующими станциями и продаваемой на оптовом рынке;</w:t>
      </w:r>
    </w:p>
    <w:p w:rsidR="001B4102" w:rsidRDefault="001B4102" w:rsidP="001B410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стоимость услуги по передаче электрической энергии и мощности;</w:t>
      </w:r>
    </w:p>
    <w:p w:rsidR="001B4102" w:rsidRDefault="001B4102" w:rsidP="001B410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стоимость инфраструктурных услуг, которая складывается из стоимости на услуги по оперативно-диспетчерскому управлению в электроэнергетике </w:t>
      </w:r>
      <w:proofErr w:type="gramStart"/>
      <w:r w:rsidR="00251BA7">
        <w:rPr>
          <w:sz w:val="22"/>
          <w:szCs w:val="22"/>
        </w:rPr>
        <w:t>АО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СО ЕЭС» и стоимости на услуги коммерческого оператора </w:t>
      </w:r>
      <w:r w:rsidR="00251BA7">
        <w:rPr>
          <w:sz w:val="22"/>
          <w:szCs w:val="22"/>
        </w:rPr>
        <w:t>АО</w:t>
      </w:r>
      <w:r w:rsidR="00E05684" w:rsidRPr="00E05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«АТС», платы за комплексную услугу </w:t>
      </w:r>
      <w:r w:rsidR="00251BA7">
        <w:rPr>
          <w:sz w:val="22"/>
          <w:szCs w:val="22"/>
        </w:rPr>
        <w:t>АО</w:t>
      </w:r>
      <w:r>
        <w:rPr>
          <w:sz w:val="22"/>
          <w:szCs w:val="22"/>
        </w:rPr>
        <w:t>«ЦФР».</w:t>
      </w:r>
    </w:p>
    <w:p w:rsidR="001B4102" w:rsidRDefault="001B4102" w:rsidP="001B41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купли-продажи электроэнергии (мощности): </w:t>
      </w:r>
    </w:p>
    <w:p w:rsidR="001B4102" w:rsidRDefault="001B4102" w:rsidP="001B41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Договорная цена, которая в себя включает в том числе: </w:t>
      </w:r>
    </w:p>
    <w:p w:rsidR="001B4102" w:rsidRDefault="001B4102" w:rsidP="001B41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стоимость электрической энергии и мощности, вырабатываемой генерирующими станциями и продаваемой на оптовом рынке; </w:t>
      </w:r>
    </w:p>
    <w:p w:rsidR="001B4102" w:rsidRPr="001B4102" w:rsidRDefault="001B4102" w:rsidP="001B4102">
      <w:pPr>
        <w:pStyle w:val="Default"/>
        <w:rPr>
          <w:color w:val="auto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стоимость инфраструктурных услуг, которая складывается из стоимости на услуги по оперативно-диспетчерскому управлению в электроэнергетике </w:t>
      </w:r>
      <w:r w:rsidR="00251BA7">
        <w:rPr>
          <w:sz w:val="22"/>
          <w:szCs w:val="22"/>
        </w:rPr>
        <w:t>АО</w:t>
      </w:r>
      <w:r w:rsidR="00E05684" w:rsidRPr="00E0568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«СО ЕЭС» и стоимости на услуги коммерческого оператора </w:t>
      </w:r>
      <w:r w:rsidR="00251BA7">
        <w:rPr>
          <w:sz w:val="22"/>
          <w:szCs w:val="22"/>
        </w:rPr>
        <w:t xml:space="preserve">АО </w:t>
      </w:r>
      <w:r>
        <w:rPr>
          <w:sz w:val="22"/>
          <w:szCs w:val="22"/>
        </w:rPr>
        <w:t>«АТС</w:t>
      </w:r>
      <w:r w:rsidR="00C00915">
        <w:rPr>
          <w:sz w:val="22"/>
          <w:szCs w:val="22"/>
        </w:rPr>
        <w:t xml:space="preserve">», платы за комплексную услугу </w:t>
      </w:r>
      <w:r w:rsidR="00251BA7">
        <w:rPr>
          <w:sz w:val="22"/>
          <w:szCs w:val="22"/>
        </w:rPr>
        <w:t xml:space="preserve">АО </w:t>
      </w:r>
      <w:r>
        <w:rPr>
          <w:sz w:val="22"/>
          <w:szCs w:val="22"/>
        </w:rPr>
        <w:t>«ЦФР».</w:t>
      </w:r>
    </w:p>
    <w:p w:rsidR="001B4102" w:rsidRDefault="001B4102" w:rsidP="001B4102">
      <w:pPr>
        <w:pStyle w:val="Default"/>
        <w:rPr>
          <w:sz w:val="22"/>
          <w:szCs w:val="22"/>
        </w:rPr>
      </w:pPr>
    </w:p>
    <w:p w:rsidR="001B4102" w:rsidRDefault="001B4102" w:rsidP="001B4102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80"/>
      </w:tblGrid>
      <w:tr w:rsidR="001B4102" w:rsidTr="001B4102">
        <w:trPr>
          <w:trHeight w:val="98"/>
        </w:trPr>
        <w:tc>
          <w:tcPr>
            <w:tcW w:w="9359" w:type="dxa"/>
            <w:gridSpan w:val="2"/>
          </w:tcPr>
          <w:p w:rsidR="001B4102" w:rsidRDefault="001B4102" w:rsidP="005A11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Условия договора энергоснабжения (купли-продажи электроэнергии (мощности)</w:t>
            </w:r>
          </w:p>
          <w:p w:rsidR="001B4102" w:rsidRDefault="001B4102" w:rsidP="005A11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B4102" w:rsidTr="001B4102">
        <w:trPr>
          <w:trHeight w:val="479"/>
        </w:trPr>
        <w:tc>
          <w:tcPr>
            <w:tcW w:w="4679" w:type="dxa"/>
          </w:tcPr>
          <w:p w:rsidR="001B4102" w:rsidRDefault="001B4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договора </w:t>
            </w:r>
          </w:p>
        </w:tc>
        <w:tc>
          <w:tcPr>
            <w:tcW w:w="4679" w:type="dxa"/>
          </w:tcPr>
          <w:p w:rsidR="001B4102" w:rsidRDefault="001B4102" w:rsidP="005A11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24 часов 00 минут «31» декабря 2015г. года с возможностью пролонгации договора. </w:t>
            </w:r>
          </w:p>
          <w:p w:rsidR="001B4102" w:rsidRDefault="001B4102" w:rsidP="005A11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соглашению сторон срок действия договора может быть изменен. </w:t>
            </w:r>
          </w:p>
        </w:tc>
      </w:tr>
      <w:tr w:rsidR="001B4102" w:rsidTr="001B4102">
        <w:trPr>
          <w:trHeight w:val="100"/>
        </w:trPr>
        <w:tc>
          <w:tcPr>
            <w:tcW w:w="4679" w:type="dxa"/>
          </w:tcPr>
          <w:p w:rsidR="001B4102" w:rsidRDefault="001B4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цены на электрическую энергию </w:t>
            </w:r>
          </w:p>
        </w:tc>
        <w:tc>
          <w:tcPr>
            <w:tcW w:w="4679" w:type="dxa"/>
          </w:tcPr>
          <w:p w:rsidR="001B4102" w:rsidRDefault="001B4102" w:rsidP="005A11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Переменная </w:t>
            </w:r>
          </w:p>
        </w:tc>
      </w:tr>
      <w:tr w:rsidR="001B4102" w:rsidTr="001B4102">
        <w:trPr>
          <w:trHeight w:val="480"/>
        </w:trPr>
        <w:tc>
          <w:tcPr>
            <w:tcW w:w="4679" w:type="dxa"/>
          </w:tcPr>
          <w:p w:rsidR="001B4102" w:rsidRDefault="001B4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оплаты </w:t>
            </w:r>
          </w:p>
        </w:tc>
        <w:tc>
          <w:tcPr>
            <w:tcW w:w="4679" w:type="dxa"/>
          </w:tcPr>
          <w:p w:rsidR="001B4102" w:rsidRDefault="001B4102" w:rsidP="005A11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Безналичная, в соответствии с условиями договоров. По соглашению сторон порядок расчетов может быть изменен. </w:t>
            </w:r>
          </w:p>
        </w:tc>
      </w:tr>
      <w:tr w:rsidR="001B4102" w:rsidTr="001B4102">
        <w:trPr>
          <w:trHeight w:val="1239"/>
        </w:trPr>
        <w:tc>
          <w:tcPr>
            <w:tcW w:w="4679" w:type="dxa"/>
          </w:tcPr>
          <w:p w:rsidR="001B4102" w:rsidRDefault="001B4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обеспечения исполнения обязательств сторон по договору </w:t>
            </w:r>
          </w:p>
        </w:tc>
        <w:tc>
          <w:tcPr>
            <w:tcW w:w="4679" w:type="dxa"/>
          </w:tcPr>
          <w:p w:rsidR="001B4102" w:rsidRDefault="001B4102" w:rsidP="005A11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несвоевременную оплату: начисление неустойки, ограничение режима потребления электрической энергии в случаях и порядке установленном Правилами полного и (или) частичного ограничения режима потребления электрической энергии, утв. Постановлением Правительства РФ от 4 мая 2012г. №442 и договором. В соответствии с Гражданским кодексом РФ могут быть применены иные способы обеспечения исполнения обязательств по договорам энергоснабжения (купли-продажи электроэнергии). </w:t>
            </w:r>
          </w:p>
        </w:tc>
      </w:tr>
      <w:tr w:rsidR="001B4102" w:rsidTr="001B4102">
        <w:trPr>
          <w:trHeight w:val="100"/>
        </w:trPr>
        <w:tc>
          <w:tcPr>
            <w:tcW w:w="4679" w:type="dxa"/>
          </w:tcPr>
          <w:p w:rsidR="001B4102" w:rsidRDefault="001B4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обслуживания </w:t>
            </w:r>
          </w:p>
        </w:tc>
        <w:tc>
          <w:tcPr>
            <w:tcW w:w="4679" w:type="dxa"/>
          </w:tcPr>
          <w:p w:rsidR="001B4102" w:rsidRDefault="001B4102" w:rsidP="005A11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границы Российской Федерации. </w:t>
            </w:r>
          </w:p>
        </w:tc>
      </w:tr>
      <w:tr w:rsidR="001B4102" w:rsidTr="001B4102">
        <w:trPr>
          <w:trHeight w:val="479"/>
        </w:trPr>
        <w:tc>
          <w:tcPr>
            <w:tcW w:w="4679" w:type="dxa"/>
          </w:tcPr>
          <w:p w:rsidR="001B4102" w:rsidRDefault="001B4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расторжения договора </w:t>
            </w:r>
          </w:p>
        </w:tc>
        <w:tc>
          <w:tcPr>
            <w:tcW w:w="4679" w:type="dxa"/>
          </w:tcPr>
          <w:p w:rsidR="001B4102" w:rsidRDefault="001B4102" w:rsidP="005A11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соглашению сторон, по решению суда или отказ от исполнения обязательства одной из сторон договора по основаниям и в случаях предусмотренных действующим законодательством </w:t>
            </w:r>
            <w:r w:rsidR="005A11B1">
              <w:rPr>
                <w:sz w:val="22"/>
                <w:szCs w:val="22"/>
              </w:rPr>
              <w:t>Российской Федерации и договором.</w:t>
            </w:r>
          </w:p>
        </w:tc>
      </w:tr>
      <w:tr w:rsidR="005A11B1" w:rsidTr="001B4102">
        <w:trPr>
          <w:trHeight w:val="479"/>
        </w:trPr>
        <w:tc>
          <w:tcPr>
            <w:tcW w:w="4679" w:type="dxa"/>
          </w:tcPr>
          <w:p w:rsidR="005A11B1" w:rsidRDefault="005A11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сторон</w:t>
            </w:r>
          </w:p>
        </w:tc>
        <w:tc>
          <w:tcPr>
            <w:tcW w:w="4679" w:type="dxa"/>
          </w:tcPr>
          <w:p w:rsidR="005A11B1" w:rsidRDefault="005A11B1" w:rsidP="005A11B1">
            <w:pPr>
              <w:pStyle w:val="Default"/>
              <w:jc w:val="both"/>
              <w:rPr>
                <w:sz w:val="22"/>
                <w:szCs w:val="22"/>
              </w:rPr>
            </w:pPr>
            <w:r w:rsidRPr="005A11B1">
              <w:rPr>
                <w:sz w:val="22"/>
                <w:szCs w:val="22"/>
              </w:rPr>
              <w:t xml:space="preserve">Стороны несут ответственность, предусмотренную действующим </w:t>
            </w:r>
            <w:r w:rsidRPr="005A11B1">
              <w:rPr>
                <w:sz w:val="22"/>
                <w:szCs w:val="22"/>
              </w:rPr>
              <w:lastRenderedPageBreak/>
              <w:t>законодательством Российской Федерации и договором.</w:t>
            </w:r>
          </w:p>
        </w:tc>
      </w:tr>
    </w:tbl>
    <w:p w:rsidR="002E7958" w:rsidRDefault="002E7958" w:rsidP="001B4102">
      <w:pPr>
        <w:pStyle w:val="Default"/>
        <w:jc w:val="center"/>
      </w:pPr>
    </w:p>
    <w:p w:rsidR="005A11B1" w:rsidRDefault="005A11B1" w:rsidP="005A11B1">
      <w:pPr>
        <w:pStyle w:val="Default"/>
      </w:pPr>
    </w:p>
    <w:p w:rsidR="005A11B1" w:rsidRDefault="005A11B1" w:rsidP="005A11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Информация о деятельности энергосбытовой организации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Полное наименование: </w:t>
      </w:r>
      <w:r w:rsidR="005C2725">
        <w:rPr>
          <w:sz w:val="22"/>
          <w:szCs w:val="22"/>
        </w:rPr>
        <w:t>Акционерное общество «АтомЭнергоС</w:t>
      </w:r>
      <w:r w:rsidRPr="005A11B1">
        <w:rPr>
          <w:sz w:val="22"/>
          <w:szCs w:val="22"/>
        </w:rPr>
        <w:t>быт»</w:t>
      </w:r>
      <w:r>
        <w:rPr>
          <w:sz w:val="22"/>
          <w:szCs w:val="22"/>
        </w:rPr>
        <w:t xml:space="preserve"> 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Сокращенное наименование: </w:t>
      </w:r>
      <w:r w:rsidRPr="005A11B1">
        <w:rPr>
          <w:sz w:val="22"/>
          <w:szCs w:val="22"/>
        </w:rPr>
        <w:t>АО «Атом</w:t>
      </w:r>
      <w:r w:rsidR="005C2725">
        <w:rPr>
          <w:sz w:val="22"/>
          <w:szCs w:val="22"/>
        </w:rPr>
        <w:t>Э</w:t>
      </w:r>
      <w:r w:rsidRPr="005A11B1">
        <w:rPr>
          <w:sz w:val="22"/>
          <w:szCs w:val="22"/>
        </w:rPr>
        <w:t>нерго</w:t>
      </w:r>
      <w:r w:rsidR="005C2725">
        <w:rPr>
          <w:sz w:val="22"/>
          <w:szCs w:val="22"/>
        </w:rPr>
        <w:t>С</w:t>
      </w:r>
      <w:r w:rsidRPr="005A11B1">
        <w:rPr>
          <w:sz w:val="22"/>
          <w:szCs w:val="22"/>
        </w:rPr>
        <w:t>быт»</w:t>
      </w:r>
      <w:r>
        <w:rPr>
          <w:sz w:val="22"/>
          <w:szCs w:val="22"/>
        </w:rPr>
        <w:t xml:space="preserve"> 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Зона деятельности: административные границы РФ </w:t>
      </w:r>
    </w:p>
    <w:p w:rsidR="005A11B1" w:rsidRDefault="00251BA7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Адрес местонахождения</w:t>
      </w:r>
      <w:r w:rsidR="005A11B1">
        <w:rPr>
          <w:sz w:val="22"/>
          <w:szCs w:val="22"/>
        </w:rPr>
        <w:t xml:space="preserve">: </w:t>
      </w:r>
      <w:r w:rsidRPr="00251BA7">
        <w:rPr>
          <w:sz w:val="22"/>
          <w:szCs w:val="22"/>
        </w:rPr>
        <w:t>115432, г. Москва, Проектируемый проезд 4062, д. 6, стр. 25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</w:t>
      </w:r>
      <w:r w:rsidR="00251BA7" w:rsidRPr="00251BA7">
        <w:rPr>
          <w:sz w:val="22"/>
          <w:szCs w:val="22"/>
        </w:rPr>
        <w:t>115432, г. Москва, Проектируемый проезд 4062, д. 6, стр. 25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Телефон/факс </w:t>
      </w:r>
      <w:r w:rsidR="00DF4279" w:rsidRPr="00DF4279">
        <w:rPr>
          <w:sz w:val="22"/>
          <w:szCs w:val="22"/>
        </w:rPr>
        <w:t>+7 (495) 784-77-01 (многоканальный)</w:t>
      </w:r>
      <w:r w:rsidR="00DF4279">
        <w:rPr>
          <w:sz w:val="22"/>
          <w:szCs w:val="22"/>
        </w:rPr>
        <w:t>/</w:t>
      </w:r>
      <w:r w:rsidR="00DF4279" w:rsidRPr="00DF4279">
        <w:t xml:space="preserve"> </w:t>
      </w:r>
      <w:r w:rsidR="00DF4279" w:rsidRPr="00DF4279">
        <w:rPr>
          <w:sz w:val="22"/>
          <w:szCs w:val="22"/>
        </w:rPr>
        <w:t>+7 (495) 784-77-01 доб. 149</w:t>
      </w:r>
      <w:r>
        <w:rPr>
          <w:sz w:val="22"/>
          <w:szCs w:val="22"/>
        </w:rPr>
        <w:t xml:space="preserve">, </w:t>
      </w:r>
      <w:r w:rsidR="00DF427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:</w:t>
      </w:r>
      <w:r w:rsidR="00DF4279" w:rsidRPr="00DF4279">
        <w:rPr>
          <w:szCs w:val="28"/>
        </w:rPr>
        <w:t xml:space="preserve"> </w:t>
      </w:r>
      <w:r w:rsidR="00DF4279" w:rsidRPr="00D34103">
        <w:rPr>
          <w:rStyle w:val="a3"/>
          <w:szCs w:val="28"/>
        </w:rPr>
        <w:t>secretary@atomsbt.ru</w:t>
      </w:r>
      <w:r>
        <w:rPr>
          <w:sz w:val="22"/>
          <w:szCs w:val="22"/>
        </w:rPr>
        <w:t xml:space="preserve">, сайт в сети Интернет: </w:t>
      </w:r>
      <w:r w:rsidR="00DF4279" w:rsidRPr="00DF4279">
        <w:rPr>
          <w:sz w:val="22"/>
          <w:szCs w:val="22"/>
        </w:rPr>
        <w:t>http://atomsbt.ru/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Основным видом деятельности </w:t>
      </w:r>
      <w:r w:rsidRPr="005A11B1">
        <w:rPr>
          <w:sz w:val="22"/>
          <w:szCs w:val="22"/>
        </w:rPr>
        <w:t>АО «Атом</w:t>
      </w:r>
      <w:r w:rsidR="0051622A">
        <w:rPr>
          <w:sz w:val="22"/>
          <w:szCs w:val="22"/>
        </w:rPr>
        <w:t>Э</w:t>
      </w:r>
      <w:r w:rsidRPr="005A11B1">
        <w:rPr>
          <w:sz w:val="22"/>
          <w:szCs w:val="22"/>
        </w:rPr>
        <w:t>нерго</w:t>
      </w:r>
      <w:r w:rsidR="0051622A">
        <w:rPr>
          <w:sz w:val="22"/>
          <w:szCs w:val="22"/>
        </w:rPr>
        <w:t>С</w:t>
      </w:r>
      <w:r w:rsidRPr="005A11B1">
        <w:rPr>
          <w:sz w:val="22"/>
          <w:szCs w:val="22"/>
        </w:rPr>
        <w:t>быт»</w:t>
      </w:r>
      <w:r>
        <w:rPr>
          <w:sz w:val="22"/>
          <w:szCs w:val="22"/>
        </w:rPr>
        <w:t xml:space="preserve"> является покупка электрической энергии на оптовом и розничных рынках электрической энергии (мощности) и дальнейшая ее реализация потребителям. Основной вид деятельности организации не подлежит лицензированию. 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Банковские реквизиты: 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proofErr w:type="gramStart"/>
      <w:r w:rsidRPr="005A11B1">
        <w:rPr>
          <w:sz w:val="22"/>
          <w:szCs w:val="22"/>
        </w:rPr>
        <w:t>77</w:t>
      </w:r>
      <w:r w:rsidR="0092606D">
        <w:rPr>
          <w:sz w:val="22"/>
          <w:szCs w:val="22"/>
        </w:rPr>
        <w:t>0422</w:t>
      </w:r>
      <w:r w:rsidRPr="005A11B1">
        <w:rPr>
          <w:sz w:val="22"/>
          <w:szCs w:val="22"/>
        </w:rPr>
        <w:t>8</w:t>
      </w:r>
      <w:r w:rsidR="0092606D">
        <w:rPr>
          <w:sz w:val="22"/>
          <w:szCs w:val="22"/>
        </w:rPr>
        <w:t>075</w:t>
      </w:r>
      <w:r w:rsidRPr="005A11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КПП</w:t>
      </w:r>
      <w:proofErr w:type="gramEnd"/>
      <w:r>
        <w:rPr>
          <w:sz w:val="22"/>
          <w:szCs w:val="22"/>
        </w:rPr>
        <w:t xml:space="preserve"> </w:t>
      </w:r>
      <w:r w:rsidR="00251BA7">
        <w:rPr>
          <w:sz w:val="22"/>
          <w:szCs w:val="22"/>
        </w:rPr>
        <w:t>772501001</w:t>
      </w:r>
    </w:p>
    <w:p w:rsidR="005A11B1" w:rsidRDefault="005A11B1" w:rsidP="005A11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Расчетный счет: </w:t>
      </w:r>
      <w:r w:rsidRPr="005A11B1">
        <w:rPr>
          <w:sz w:val="22"/>
          <w:szCs w:val="22"/>
        </w:rPr>
        <w:t>40702810</w:t>
      </w:r>
      <w:r w:rsidR="0092606D">
        <w:rPr>
          <w:sz w:val="22"/>
          <w:szCs w:val="22"/>
        </w:rPr>
        <w:t>238250039700</w:t>
      </w:r>
      <w:r>
        <w:rPr>
          <w:sz w:val="22"/>
          <w:szCs w:val="22"/>
        </w:rPr>
        <w:t xml:space="preserve"> </w:t>
      </w:r>
    </w:p>
    <w:p w:rsidR="001B4102" w:rsidRDefault="005A11B1" w:rsidP="005A11B1">
      <w:pPr>
        <w:pStyle w:val="Default"/>
        <w:rPr>
          <w:sz w:val="22"/>
          <w:szCs w:val="22"/>
        </w:rPr>
      </w:pPr>
      <w:r w:rsidRPr="005A11B1">
        <w:rPr>
          <w:sz w:val="22"/>
          <w:szCs w:val="22"/>
        </w:rPr>
        <w:t xml:space="preserve">в </w:t>
      </w:r>
      <w:proofErr w:type="spellStart"/>
      <w:proofErr w:type="gramStart"/>
      <w:r w:rsidR="00251BA7">
        <w:rPr>
          <w:sz w:val="22"/>
          <w:szCs w:val="22"/>
        </w:rPr>
        <w:t>ПАО</w:t>
      </w:r>
      <w:r w:rsidRPr="005A11B1">
        <w:rPr>
          <w:sz w:val="22"/>
          <w:szCs w:val="22"/>
        </w:rPr>
        <w:t>«</w:t>
      </w:r>
      <w:proofErr w:type="gramEnd"/>
      <w:r w:rsidRPr="005A11B1">
        <w:rPr>
          <w:sz w:val="22"/>
          <w:szCs w:val="22"/>
        </w:rPr>
        <w:t>Сбербанк</w:t>
      </w:r>
      <w:proofErr w:type="spellEnd"/>
      <w:r w:rsidRPr="005A11B1">
        <w:rPr>
          <w:sz w:val="22"/>
          <w:szCs w:val="22"/>
        </w:rPr>
        <w:t xml:space="preserve"> России»</w:t>
      </w:r>
    </w:p>
    <w:p w:rsidR="005A11B1" w:rsidRPr="005A11B1" w:rsidRDefault="005A11B1" w:rsidP="005A11B1">
      <w:pPr>
        <w:pStyle w:val="Default"/>
        <w:rPr>
          <w:sz w:val="22"/>
          <w:szCs w:val="22"/>
        </w:rPr>
      </w:pPr>
      <w:r w:rsidRPr="005A11B1">
        <w:rPr>
          <w:sz w:val="22"/>
          <w:szCs w:val="22"/>
        </w:rPr>
        <w:t xml:space="preserve">к\с 30101810400000000225 в </w:t>
      </w:r>
    </w:p>
    <w:p w:rsidR="005A11B1" w:rsidRDefault="005A11B1" w:rsidP="005A11B1">
      <w:pPr>
        <w:pStyle w:val="Default"/>
        <w:rPr>
          <w:sz w:val="22"/>
          <w:szCs w:val="22"/>
        </w:rPr>
      </w:pPr>
      <w:r w:rsidRPr="005A11B1">
        <w:rPr>
          <w:sz w:val="22"/>
          <w:szCs w:val="22"/>
        </w:rPr>
        <w:t>БИК 044525225</w:t>
      </w:r>
    </w:p>
    <w:p w:rsidR="005A11B1" w:rsidRDefault="005A11B1" w:rsidP="005A11B1">
      <w:pPr>
        <w:pStyle w:val="Default"/>
      </w:pPr>
    </w:p>
    <w:p w:rsidR="001B4102" w:rsidRDefault="001B4102" w:rsidP="001B4102">
      <w:pPr>
        <w:pStyle w:val="Default"/>
        <w:jc w:val="center"/>
      </w:pPr>
    </w:p>
    <w:p w:rsidR="001B4102" w:rsidRDefault="001B4102" w:rsidP="001B4102">
      <w:pPr>
        <w:pStyle w:val="Default"/>
        <w:jc w:val="center"/>
      </w:pPr>
    </w:p>
    <w:p w:rsidR="001B4102" w:rsidRDefault="001B4102" w:rsidP="001B4102">
      <w:pPr>
        <w:pStyle w:val="Default"/>
        <w:jc w:val="center"/>
      </w:pPr>
    </w:p>
    <w:p w:rsidR="001B4102" w:rsidRDefault="001B4102" w:rsidP="001B4102">
      <w:pPr>
        <w:pStyle w:val="Default"/>
        <w:jc w:val="center"/>
      </w:pPr>
    </w:p>
    <w:sectPr w:rsidR="001B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2"/>
    <w:rsid w:val="001B4102"/>
    <w:rsid w:val="00251BA7"/>
    <w:rsid w:val="002E7958"/>
    <w:rsid w:val="00404E3C"/>
    <w:rsid w:val="005057D4"/>
    <w:rsid w:val="0051622A"/>
    <w:rsid w:val="005A11B1"/>
    <w:rsid w:val="005C2725"/>
    <w:rsid w:val="0092606D"/>
    <w:rsid w:val="00C00915"/>
    <w:rsid w:val="00DF4279"/>
    <w:rsid w:val="00E05684"/>
    <w:rsid w:val="00E0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6273-684D-420A-853A-5065312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4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Мартиенко Владимир Владимирович</dc:creator>
  <cp:lastModifiedBy>Перевязкин Дмитрий Иванович</cp:lastModifiedBy>
  <cp:revision>3</cp:revision>
  <dcterms:created xsi:type="dcterms:W3CDTF">2016-10-19T06:10:00Z</dcterms:created>
  <dcterms:modified xsi:type="dcterms:W3CDTF">2016-10-19T06:10:00Z</dcterms:modified>
</cp:coreProperties>
</file>