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112429">
        <w:rPr>
          <w:rFonts w:ascii="Times New Roman" w:hAnsi="Times New Roman"/>
          <w:sz w:val="24"/>
          <w:szCs w:val="24"/>
          <w:u w:val="single"/>
        </w:rPr>
        <w:t>сентяб</w:t>
      </w:r>
      <w:r w:rsidR="00113600">
        <w:rPr>
          <w:rFonts w:ascii="Times New Roman" w:hAnsi="Times New Roman"/>
          <w:sz w:val="24"/>
          <w:szCs w:val="24"/>
          <w:u w:val="single"/>
        </w:rPr>
        <w:t>р</w:t>
      </w:r>
      <w:r w:rsidR="00356DB6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2429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F2CC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5700D-68AB-4097-9C03-70515324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